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BF3B5" w14:textId="77777777" w:rsidR="00D335AA" w:rsidRPr="00F92DB4" w:rsidRDefault="00D335AA" w:rsidP="00B83FF6">
      <w:pPr>
        <w:suppressAutoHyphens/>
        <w:rPr>
          <w:sz w:val="40"/>
          <w:szCs w:val="40"/>
          <w:lang w:val="en-US"/>
        </w:rPr>
      </w:pPr>
      <w:r w:rsidRPr="00F92DB4">
        <w:rPr>
          <w:sz w:val="40"/>
          <w:szCs w:val="40"/>
          <w:lang w:val="en-US"/>
        </w:rPr>
        <w:t>Press Release</w:t>
      </w:r>
    </w:p>
    <w:p w14:paraId="1A5145D7" w14:textId="77777777" w:rsidR="00D335AA" w:rsidRPr="00F92DB4" w:rsidRDefault="00D335AA" w:rsidP="00B83FF6">
      <w:pPr>
        <w:suppressAutoHyphens/>
        <w:spacing w:line="360" w:lineRule="auto"/>
        <w:rPr>
          <w:lang w:val="en-US"/>
        </w:rPr>
      </w:pPr>
    </w:p>
    <w:p w14:paraId="4CF97090" w14:textId="3A6BF8BC" w:rsidR="00D335AA" w:rsidRPr="00F92DB4" w:rsidRDefault="00C1780E" w:rsidP="00B83FF6">
      <w:pPr>
        <w:suppressAutoHyphens/>
        <w:spacing w:line="360" w:lineRule="auto"/>
        <w:rPr>
          <w:b/>
          <w:sz w:val="24"/>
          <w:lang w:val="en-US"/>
        </w:rPr>
      </w:pPr>
      <w:r w:rsidRPr="00C1780E">
        <w:rPr>
          <w:b/>
          <w:sz w:val="24"/>
          <w:lang w:val="en-US"/>
        </w:rPr>
        <w:t>Ultra-compact MID-certified energy meters</w:t>
      </w:r>
    </w:p>
    <w:p w14:paraId="18602CC4" w14:textId="77777777" w:rsidR="00D335AA" w:rsidRPr="00F92DB4" w:rsidRDefault="00D335AA" w:rsidP="00B83FF6">
      <w:pPr>
        <w:suppressAutoHyphens/>
        <w:spacing w:line="360" w:lineRule="auto"/>
        <w:jc w:val="both"/>
        <w:rPr>
          <w:lang w:val="en-US"/>
        </w:rPr>
      </w:pPr>
    </w:p>
    <w:p w14:paraId="3CA2169F" w14:textId="2921854C" w:rsidR="005B172E" w:rsidRPr="00F92DB4" w:rsidRDefault="00C1780E" w:rsidP="00DA3135">
      <w:pPr>
        <w:suppressAutoHyphens/>
        <w:spacing w:line="360" w:lineRule="auto"/>
        <w:jc w:val="both"/>
        <w:rPr>
          <w:rFonts w:cs="Arial"/>
          <w:lang w:val="en-US"/>
        </w:rPr>
      </w:pPr>
      <w:r w:rsidRPr="00C1780E">
        <w:rPr>
          <w:rFonts w:cs="Arial"/>
          <w:lang w:val="en-US"/>
        </w:rPr>
        <w:t xml:space="preserve">Gossen Metrawatt expands its range of MID-certified active energy meters, </w:t>
      </w:r>
      <w:r>
        <w:rPr>
          <w:rFonts w:cs="Arial"/>
          <w:lang w:val="en-US"/>
        </w:rPr>
        <w:t>introduci</w:t>
      </w:r>
      <w:r w:rsidRPr="00C1780E">
        <w:rPr>
          <w:rFonts w:cs="Arial"/>
          <w:lang w:val="en-US"/>
        </w:rPr>
        <w:t xml:space="preserve">ng the new, especially compact and cost-effective METRALINE ENERGY series. The devices approved for billing purposes feature accuracy class B for measuring active energy according to EN 50470-3. Active and reactive power of energy </w:t>
      </w:r>
      <w:r w:rsidR="00522903">
        <w:rPr>
          <w:rFonts w:cs="Arial"/>
          <w:lang w:val="en-US"/>
        </w:rPr>
        <w:t>import</w:t>
      </w:r>
      <w:r w:rsidRPr="00C1780E">
        <w:rPr>
          <w:rFonts w:cs="Arial"/>
          <w:lang w:val="en-US"/>
        </w:rPr>
        <w:t xml:space="preserve"> and </w:t>
      </w:r>
      <w:r w:rsidR="00522903">
        <w:rPr>
          <w:rFonts w:cs="Arial"/>
          <w:lang w:val="en-US"/>
        </w:rPr>
        <w:t>export</w:t>
      </w:r>
      <w:r w:rsidRPr="00C1780E">
        <w:rPr>
          <w:rFonts w:cs="Arial"/>
          <w:lang w:val="en-US"/>
        </w:rPr>
        <w:t xml:space="preserve"> are recorded by means of 4-quadrant measurement. This makes the new meter generation ideal for use in industry, commerce and building technology. </w:t>
      </w:r>
      <w:r w:rsidR="00DE5B4D">
        <w:rPr>
          <w:rFonts w:cs="Arial"/>
          <w:lang w:val="en-US"/>
        </w:rPr>
        <w:t>At widths</w:t>
      </w:r>
      <w:r w:rsidR="00DE5B4D" w:rsidRPr="00C1780E">
        <w:rPr>
          <w:rFonts w:cs="Arial"/>
          <w:lang w:val="en-US"/>
        </w:rPr>
        <w:t xml:space="preserve"> of only 18 mm, 36 mm and 72 mm</w:t>
      </w:r>
      <w:r w:rsidR="00DE5B4D">
        <w:rPr>
          <w:rFonts w:cs="Arial"/>
          <w:lang w:val="en-US"/>
        </w:rPr>
        <w:t>, t</w:t>
      </w:r>
      <w:r w:rsidRPr="00C1780E">
        <w:rPr>
          <w:rFonts w:cs="Arial"/>
          <w:lang w:val="en-US"/>
        </w:rPr>
        <w:t xml:space="preserve">he meters allow for </w:t>
      </w:r>
      <w:r w:rsidR="00522903">
        <w:rPr>
          <w:rFonts w:cs="Arial"/>
          <w:lang w:val="en-US"/>
        </w:rPr>
        <w:t xml:space="preserve">top-hat </w:t>
      </w:r>
      <w:r w:rsidRPr="00C1780E">
        <w:rPr>
          <w:rFonts w:cs="Arial"/>
          <w:lang w:val="en-US"/>
        </w:rPr>
        <w:t xml:space="preserve">rail mounting in installations with very high packing density. 12 models with three different interfaces are available. They are designed for 2- and 4-wire AC systems with direct or </w:t>
      </w:r>
      <w:r w:rsidR="00522903">
        <w:rPr>
          <w:rFonts w:cs="Arial"/>
          <w:lang w:val="en-US"/>
        </w:rPr>
        <w:t>transform</w:t>
      </w:r>
      <w:r w:rsidRPr="00C1780E">
        <w:rPr>
          <w:rFonts w:cs="Arial"/>
          <w:lang w:val="en-US"/>
        </w:rPr>
        <w:t xml:space="preserve">er connection. The most compact units, only one modular spacing wide, offer a choice of three single-phase active energy meters for 2-wire systems, </w:t>
      </w:r>
      <w:r w:rsidR="00522903">
        <w:rPr>
          <w:rFonts w:cs="Arial"/>
          <w:lang w:val="en-US"/>
        </w:rPr>
        <w:t xml:space="preserve">in the </w:t>
      </w:r>
      <w:r w:rsidRPr="00C1780E">
        <w:rPr>
          <w:rFonts w:cs="Arial"/>
          <w:lang w:val="en-US"/>
        </w:rPr>
        <w:t xml:space="preserve">230 V </w:t>
      </w:r>
      <w:r w:rsidR="00522903">
        <w:rPr>
          <w:rFonts w:cs="Arial"/>
          <w:lang w:val="en-US"/>
        </w:rPr>
        <w:t xml:space="preserve">voltage range </w:t>
      </w:r>
      <w:r w:rsidRPr="00C1780E">
        <w:rPr>
          <w:rFonts w:cs="Arial"/>
          <w:lang w:val="en-US"/>
        </w:rPr>
        <w:t>with direct connection up to 40 A. Next in line, there are three 36 mm wide single-phase meters for 230 V direct connection up to 80 A. The new series is completed by three 3-phase models for measurement in 4-wire systems up to 400 V with direct connection or 1 A/5 A current transformer connection. All four device classes are available with 2xS0 pulse outputs or Modbus RTU or M-Bus data communication interfaces. The cover can be sealed to protect against tampering.</w:t>
      </w:r>
    </w:p>
    <w:p w14:paraId="197139F1" w14:textId="77777777" w:rsidR="003C2D7A" w:rsidRPr="00F92DB4" w:rsidRDefault="003C2D7A" w:rsidP="00B83FF6">
      <w:pPr>
        <w:suppressAutoHyphens/>
        <w:spacing w:line="360" w:lineRule="auto"/>
        <w:jc w:val="both"/>
        <w:rPr>
          <w:rFonts w:cs="Arial"/>
          <w:lang w:val="en-US"/>
        </w:rPr>
      </w:pPr>
    </w:p>
    <w:tbl>
      <w:tblPr>
        <w:tblStyle w:val="Tabellenrast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86"/>
      </w:tblGrid>
      <w:tr w:rsidR="003C2D7A" w:rsidRPr="00F92DB4" w14:paraId="57371942" w14:textId="77777777" w:rsidTr="003C2D7A">
        <w:trPr>
          <w:jc w:val="center"/>
        </w:trPr>
        <w:tc>
          <w:tcPr>
            <w:tcW w:w="5000" w:type="pct"/>
          </w:tcPr>
          <w:p w14:paraId="27C8A38D" w14:textId="5BC16B23" w:rsidR="003C2D7A" w:rsidRPr="00F92DB4" w:rsidRDefault="003C5BCB" w:rsidP="00B83FF6">
            <w:pPr>
              <w:suppressAutoHyphens/>
              <w:spacing w:after="120"/>
              <w:jc w:val="center"/>
              <w:rPr>
                <w:rFonts w:cs="Arial"/>
                <w:lang w:val="en-US"/>
              </w:rPr>
            </w:pPr>
            <w:r>
              <w:rPr>
                <w:noProof/>
                <w:sz w:val="18"/>
                <w:szCs w:val="18"/>
              </w:rPr>
              <w:drawing>
                <wp:inline distT="0" distB="0" distL="0" distR="0" wp14:anchorId="263807AA" wp14:editId="13086E6C">
                  <wp:extent cx="3970020" cy="2504332"/>
                  <wp:effectExtent l="0" t="0" r="0" b="0"/>
                  <wp:docPr id="210548732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88335" cy="2515885"/>
                          </a:xfrm>
                          <a:prstGeom prst="rect">
                            <a:avLst/>
                          </a:prstGeom>
                          <a:noFill/>
                          <a:ln>
                            <a:noFill/>
                          </a:ln>
                        </pic:spPr>
                      </pic:pic>
                    </a:graphicData>
                  </a:graphic>
                </wp:inline>
              </w:drawing>
            </w:r>
          </w:p>
        </w:tc>
      </w:tr>
      <w:tr w:rsidR="003C2D7A" w:rsidRPr="00522903" w14:paraId="2505C1A1" w14:textId="77777777" w:rsidTr="003C2D7A">
        <w:trPr>
          <w:jc w:val="center"/>
        </w:trPr>
        <w:tc>
          <w:tcPr>
            <w:tcW w:w="5000" w:type="pct"/>
          </w:tcPr>
          <w:p w14:paraId="77D0EC4A" w14:textId="4A823BB5" w:rsidR="003C2D7A" w:rsidRPr="00F92DB4" w:rsidRDefault="003C2D7A" w:rsidP="00C1780E">
            <w:pPr>
              <w:suppressAutoHyphens/>
              <w:ind w:left="284" w:right="288"/>
              <w:jc w:val="center"/>
              <w:rPr>
                <w:rFonts w:cs="Arial"/>
                <w:lang w:val="en-US"/>
              </w:rPr>
            </w:pPr>
            <w:r w:rsidRPr="00F92DB4">
              <w:rPr>
                <w:rFonts w:cs="Arial"/>
                <w:b/>
                <w:sz w:val="18"/>
                <w:lang w:val="en-US"/>
              </w:rPr>
              <w:t>Caption:</w:t>
            </w:r>
            <w:r w:rsidRPr="00F92DB4">
              <w:rPr>
                <w:rFonts w:cs="Arial"/>
                <w:sz w:val="18"/>
                <w:lang w:val="en-US"/>
              </w:rPr>
              <w:t xml:space="preserve"> </w:t>
            </w:r>
            <w:r w:rsidR="00C1780E" w:rsidRPr="00C1780E">
              <w:rPr>
                <w:rFonts w:cs="Arial"/>
                <w:sz w:val="18"/>
                <w:lang w:val="en-US"/>
              </w:rPr>
              <w:t>Ultra-compact, economical MID energy meters from the METRALINE ENERGY series provide billable energy data compliant with accuracy class B</w:t>
            </w:r>
          </w:p>
        </w:tc>
      </w:tr>
    </w:tbl>
    <w:p w14:paraId="68E202F2" w14:textId="77777777" w:rsidR="003C2D7A" w:rsidRPr="00F92DB4" w:rsidRDefault="003C2D7A" w:rsidP="00B83FF6">
      <w:pPr>
        <w:suppressAutoHyphens/>
        <w:spacing w:line="360" w:lineRule="auto"/>
        <w:jc w:val="both"/>
        <w:rPr>
          <w:rFonts w:cs="Arial"/>
          <w:lang w:val="en-US"/>
        </w:rPr>
      </w:pPr>
    </w:p>
    <w:p w14:paraId="4C00B133" w14:textId="77777777" w:rsidR="00436AC8" w:rsidRDefault="00436AC8" w:rsidP="00B83FF6">
      <w:pPr>
        <w:suppressAutoHyphens/>
        <w:spacing w:line="360" w:lineRule="auto"/>
        <w:jc w:val="both"/>
        <w:rPr>
          <w:lang w:val="en-US"/>
        </w:rPr>
      </w:pPr>
    </w:p>
    <w:p w14:paraId="519ADF99" w14:textId="77777777" w:rsidR="00436AC8" w:rsidRDefault="00436AC8" w:rsidP="00B83FF6">
      <w:pPr>
        <w:suppressAutoHyphens/>
        <w:spacing w:line="360" w:lineRule="auto"/>
        <w:jc w:val="both"/>
        <w:rPr>
          <w:lang w:val="en-US"/>
        </w:rPr>
      </w:pPr>
    </w:p>
    <w:p w14:paraId="60273493" w14:textId="77777777" w:rsidR="00344F08" w:rsidRDefault="00344F08" w:rsidP="00B83FF6">
      <w:pPr>
        <w:suppressAutoHyphens/>
        <w:spacing w:line="360" w:lineRule="auto"/>
        <w:jc w:val="both"/>
        <w:rPr>
          <w:lang w:val="en-US"/>
        </w:rPr>
      </w:pPr>
    </w:p>
    <w:p w14:paraId="62EE8F31" w14:textId="77777777" w:rsidR="00344F08" w:rsidRPr="00F92DB4" w:rsidRDefault="00344F08" w:rsidP="00B83FF6">
      <w:pPr>
        <w:suppressAutoHyphens/>
        <w:spacing w:line="360" w:lineRule="auto"/>
        <w:jc w:val="both"/>
        <w:rPr>
          <w:lang w:val="en-U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859"/>
        <w:gridCol w:w="4130"/>
        <w:gridCol w:w="1061"/>
        <w:gridCol w:w="1036"/>
      </w:tblGrid>
      <w:tr w:rsidR="0000182F" w:rsidRPr="00F92DB4" w14:paraId="365383E0" w14:textId="77777777" w:rsidTr="009338A7">
        <w:tc>
          <w:tcPr>
            <w:tcW w:w="859" w:type="dxa"/>
          </w:tcPr>
          <w:p w14:paraId="06170DBC" w14:textId="77777777" w:rsidR="0000182F" w:rsidRPr="00F92DB4" w:rsidRDefault="0000182F" w:rsidP="00B83FF6">
            <w:pPr>
              <w:suppressAutoHyphens/>
              <w:rPr>
                <w:sz w:val="18"/>
                <w:szCs w:val="18"/>
                <w:lang w:val="en-US"/>
              </w:rPr>
            </w:pPr>
            <w:r w:rsidRPr="00F92DB4">
              <w:rPr>
                <w:sz w:val="18"/>
                <w:szCs w:val="18"/>
                <w:lang w:val="en-US"/>
              </w:rPr>
              <w:lastRenderedPageBreak/>
              <w:t>Image/s:</w:t>
            </w:r>
          </w:p>
        </w:tc>
        <w:tc>
          <w:tcPr>
            <w:tcW w:w="4130" w:type="dxa"/>
          </w:tcPr>
          <w:p w14:paraId="3D76A92F" w14:textId="533BC92C" w:rsidR="0000182F" w:rsidRPr="00F92DB4" w:rsidRDefault="003C5BCB" w:rsidP="00B83FF6">
            <w:pPr>
              <w:suppressAutoHyphens/>
              <w:ind w:left="57"/>
              <w:rPr>
                <w:sz w:val="18"/>
                <w:szCs w:val="18"/>
                <w:lang w:val="en-US"/>
              </w:rPr>
            </w:pPr>
            <w:r w:rsidRPr="00222F51">
              <w:rPr>
                <w:sz w:val="18"/>
              </w:rPr>
              <w:t>3xmetraline</w:t>
            </w:r>
            <w:r>
              <w:rPr>
                <w:sz w:val="18"/>
              </w:rPr>
              <w:t>_</w:t>
            </w:r>
            <w:r w:rsidRPr="00222F51">
              <w:rPr>
                <w:sz w:val="18"/>
              </w:rPr>
              <w:t>nrj_2000</w:t>
            </w:r>
          </w:p>
        </w:tc>
        <w:tc>
          <w:tcPr>
            <w:tcW w:w="1061" w:type="dxa"/>
          </w:tcPr>
          <w:p w14:paraId="0C453948" w14:textId="77777777" w:rsidR="0000182F" w:rsidRPr="00F92DB4" w:rsidRDefault="0000182F" w:rsidP="00B83FF6">
            <w:pPr>
              <w:suppressAutoHyphens/>
              <w:rPr>
                <w:sz w:val="18"/>
                <w:szCs w:val="18"/>
                <w:lang w:val="en-US"/>
              </w:rPr>
            </w:pPr>
            <w:r w:rsidRPr="00F92DB4">
              <w:rPr>
                <w:sz w:val="18"/>
                <w:szCs w:val="18"/>
                <w:lang w:val="en-US"/>
              </w:rPr>
              <w:t>Characters:</w:t>
            </w:r>
          </w:p>
        </w:tc>
        <w:tc>
          <w:tcPr>
            <w:tcW w:w="1036" w:type="dxa"/>
          </w:tcPr>
          <w:p w14:paraId="56B34464" w14:textId="4093B12C" w:rsidR="0000182F" w:rsidRPr="00F92DB4" w:rsidRDefault="00E3238A" w:rsidP="00B83FF6">
            <w:pPr>
              <w:suppressAutoHyphens/>
              <w:jc w:val="right"/>
              <w:rPr>
                <w:sz w:val="18"/>
                <w:szCs w:val="18"/>
                <w:lang w:val="en-US"/>
              </w:rPr>
            </w:pPr>
            <w:r>
              <w:rPr>
                <w:sz w:val="18"/>
                <w:szCs w:val="18"/>
                <w:lang w:val="en-US"/>
              </w:rPr>
              <w:t>1384</w:t>
            </w:r>
          </w:p>
        </w:tc>
      </w:tr>
      <w:tr w:rsidR="0000182F" w:rsidRPr="00F92DB4" w14:paraId="14D67EC0" w14:textId="77777777" w:rsidTr="009338A7">
        <w:tc>
          <w:tcPr>
            <w:tcW w:w="859" w:type="dxa"/>
          </w:tcPr>
          <w:p w14:paraId="3CF6F028" w14:textId="77777777" w:rsidR="0000182F" w:rsidRPr="00F92DB4" w:rsidRDefault="0000182F" w:rsidP="00B83FF6">
            <w:pPr>
              <w:suppressAutoHyphens/>
              <w:spacing w:before="120"/>
              <w:rPr>
                <w:sz w:val="18"/>
                <w:szCs w:val="18"/>
                <w:lang w:val="en-US"/>
              </w:rPr>
            </w:pPr>
            <w:r w:rsidRPr="00F92DB4">
              <w:rPr>
                <w:sz w:val="18"/>
                <w:szCs w:val="18"/>
                <w:lang w:val="en-US"/>
              </w:rPr>
              <w:t>File name:</w:t>
            </w:r>
          </w:p>
        </w:tc>
        <w:tc>
          <w:tcPr>
            <w:tcW w:w="4130" w:type="dxa"/>
          </w:tcPr>
          <w:p w14:paraId="686808D1" w14:textId="4CC406BD" w:rsidR="0000182F" w:rsidRPr="00C1780E" w:rsidRDefault="003C5BCB" w:rsidP="00B83FF6">
            <w:pPr>
              <w:suppressAutoHyphens/>
              <w:spacing w:before="120"/>
              <w:ind w:left="57"/>
              <w:rPr>
                <w:sz w:val="18"/>
                <w:szCs w:val="18"/>
              </w:rPr>
            </w:pPr>
            <w:r w:rsidRPr="00C1780E">
              <w:rPr>
                <w:sz w:val="18"/>
                <w:szCs w:val="18"/>
              </w:rPr>
              <w:t>202311010_pm_metraline_energy_mid_meter_en</w:t>
            </w:r>
          </w:p>
        </w:tc>
        <w:tc>
          <w:tcPr>
            <w:tcW w:w="1061" w:type="dxa"/>
          </w:tcPr>
          <w:p w14:paraId="7A273568" w14:textId="77777777" w:rsidR="0000182F" w:rsidRPr="00F92DB4" w:rsidRDefault="0000182F" w:rsidP="00B83FF6">
            <w:pPr>
              <w:suppressAutoHyphens/>
              <w:spacing w:before="120"/>
              <w:rPr>
                <w:sz w:val="18"/>
                <w:szCs w:val="18"/>
                <w:lang w:val="en-US"/>
              </w:rPr>
            </w:pPr>
            <w:r w:rsidRPr="00F92DB4">
              <w:rPr>
                <w:sz w:val="18"/>
                <w:szCs w:val="18"/>
                <w:lang w:val="en-US"/>
              </w:rPr>
              <w:t>Date:</w:t>
            </w:r>
          </w:p>
        </w:tc>
        <w:tc>
          <w:tcPr>
            <w:tcW w:w="1036" w:type="dxa"/>
          </w:tcPr>
          <w:p w14:paraId="4D38BDCF" w14:textId="32963F05" w:rsidR="0000182F" w:rsidRPr="00F92DB4" w:rsidRDefault="005920F8" w:rsidP="00B83FF6">
            <w:pPr>
              <w:suppressAutoHyphens/>
              <w:spacing w:before="120"/>
              <w:jc w:val="right"/>
              <w:rPr>
                <w:sz w:val="18"/>
                <w:szCs w:val="18"/>
                <w:lang w:val="en-US"/>
              </w:rPr>
            </w:pPr>
            <w:r>
              <w:rPr>
                <w:sz w:val="18"/>
                <w:szCs w:val="18"/>
                <w:lang w:val="en-US"/>
              </w:rPr>
              <w:t>11-28-2023</w:t>
            </w:r>
          </w:p>
        </w:tc>
      </w:tr>
      <w:tr w:rsidR="0000182F" w:rsidRPr="00522903" w14:paraId="348D131C" w14:textId="77777777" w:rsidTr="009338A7">
        <w:tc>
          <w:tcPr>
            <w:tcW w:w="7086" w:type="dxa"/>
            <w:gridSpan w:val="4"/>
            <w:tcBorders>
              <w:bottom w:val="single" w:sz="4" w:space="0" w:color="auto"/>
            </w:tcBorders>
          </w:tcPr>
          <w:p w14:paraId="03C94958" w14:textId="16EAD341" w:rsidR="0000182F" w:rsidRPr="00F92DB4" w:rsidRDefault="0000182F" w:rsidP="00B83FF6">
            <w:pPr>
              <w:suppressAutoHyphens/>
              <w:spacing w:before="120" w:after="120"/>
              <w:rPr>
                <w:b/>
                <w:sz w:val="16"/>
                <w:lang w:val="en-US"/>
              </w:rPr>
            </w:pPr>
            <w:r w:rsidRPr="00F92DB4">
              <w:rPr>
                <w:b/>
                <w:sz w:val="16"/>
                <w:lang w:val="en-US"/>
              </w:rPr>
              <w:t xml:space="preserve">About </w:t>
            </w:r>
            <w:r w:rsidRPr="00F92DB4">
              <w:rPr>
                <w:rFonts w:cs="Arial"/>
                <w:b/>
                <w:sz w:val="16"/>
                <w:lang w:val="en-US"/>
              </w:rPr>
              <w:t>Gossen Metrawatt</w:t>
            </w:r>
          </w:p>
          <w:p w14:paraId="1F872E4D" w14:textId="77777777" w:rsidR="0000182F" w:rsidRPr="00F92DB4" w:rsidRDefault="0000182F" w:rsidP="00B83FF6">
            <w:pPr>
              <w:suppressAutoHyphens/>
              <w:spacing w:after="120"/>
              <w:jc w:val="both"/>
              <w:rPr>
                <w:sz w:val="16"/>
                <w:lang w:val="en-US"/>
              </w:rPr>
            </w:pPr>
            <w:r w:rsidRPr="00F92DB4">
              <w:rPr>
                <w:sz w:val="16"/>
                <w:lang w:val="en-US"/>
              </w:rPr>
              <w:t>Gossen Metrawatt, one of the world’s leading suppliers of measurement systems, develops and distributes a wide range of high-quality measuring and test devices for electrical trade, various industries and the public sector.</w:t>
            </w:r>
          </w:p>
          <w:p w14:paraId="250E39C3" w14:textId="77777777" w:rsidR="0000182F" w:rsidRPr="00F92DB4" w:rsidRDefault="0000182F" w:rsidP="00B83FF6">
            <w:pPr>
              <w:suppressAutoHyphens/>
              <w:spacing w:after="120"/>
              <w:jc w:val="both"/>
              <w:rPr>
                <w:sz w:val="16"/>
                <w:lang w:val="en-US"/>
              </w:rPr>
            </w:pPr>
            <w:r w:rsidRPr="00F92DB4">
              <w:rPr>
                <w:sz w:val="16"/>
                <w:lang w:val="en-US"/>
              </w:rPr>
              <w:t>The Gossen Metrawatt brand has been synonymous with safety and quality “Made in Germany” for decades. Its product range includes measurement and test technology for the electrical safety of plants, devices and machines as well as for the e-mobility and medical technology industries. Additional key areas of interest are power quality, battery testing technology, multimeters, calibrators, power supply technology and energy management systems. For a truly comprehensive electrical safety portfolio, Gossen Metrawatt also offers a continuously growing range of digital services and cloud services and supports its customers with a versatile training program and a wide range of after-sales services.</w:t>
            </w:r>
          </w:p>
          <w:p w14:paraId="57ECDAA7" w14:textId="2DCAAC68" w:rsidR="0000182F" w:rsidRPr="00F92DB4" w:rsidRDefault="0000182F" w:rsidP="00B83FF6">
            <w:pPr>
              <w:suppressAutoHyphens/>
              <w:spacing w:after="120"/>
              <w:jc w:val="both"/>
              <w:rPr>
                <w:lang w:val="en-US"/>
              </w:rPr>
            </w:pPr>
            <w:r w:rsidRPr="00F92DB4">
              <w:rPr>
                <w:sz w:val="16"/>
                <w:lang w:val="en-US"/>
              </w:rPr>
              <w:t>Gossen Metrawatt is part of the GMC Instruments Group, which also includes other specialized manufacturers for measurement and testing technology – notably, Camille Bauer Metrawatt, Dranetz, Prosys, Seaward and Rigel and Kurth Electronic. The Camille Bauer and Rigel brands add to the portfolio various transducers, display instruments and detection systems for heavy-current engineering as well as special measuring, testing and functional testing devices for the medical sector. The GMC-I Group runs its own DAkkS-certified calibration center that performs DAkkS, ISO and factory calibrations for virtually all electrical measured quantities. The GMC-I Group has development and production sites in Germany, Switzerland, England and the USA and a worldwide sales network of its own companies as well as sales partners</w:t>
            </w:r>
            <w:r w:rsidRPr="00F92DB4">
              <w:rPr>
                <w:sz w:val="16"/>
                <w:szCs w:val="16"/>
                <w:lang w:val="en-US"/>
              </w:rPr>
              <w:t>.</w:t>
            </w:r>
          </w:p>
        </w:tc>
      </w:tr>
      <w:tr w:rsidR="0000182F" w:rsidRPr="00F92DB4" w14:paraId="0E1E9499" w14:textId="77777777" w:rsidTr="009338A7">
        <w:tc>
          <w:tcPr>
            <w:tcW w:w="4989" w:type="dxa"/>
            <w:gridSpan w:val="2"/>
            <w:tcBorders>
              <w:top w:val="single" w:sz="4" w:space="0" w:color="auto"/>
            </w:tcBorders>
          </w:tcPr>
          <w:p w14:paraId="2322D5DE" w14:textId="77777777" w:rsidR="0000182F" w:rsidRPr="00F92DB4" w:rsidRDefault="0000182F" w:rsidP="00B83FF6">
            <w:pPr>
              <w:suppressAutoHyphens/>
              <w:spacing w:before="120" w:after="120"/>
              <w:rPr>
                <w:b/>
                <w:lang w:val="en-US"/>
              </w:rPr>
            </w:pPr>
            <w:r w:rsidRPr="00F92DB4">
              <w:rPr>
                <w:b/>
                <w:lang w:val="en-US"/>
              </w:rPr>
              <w:t>Contact:</w:t>
            </w:r>
          </w:p>
          <w:p w14:paraId="0A735E13" w14:textId="20C8B165" w:rsidR="0000182F" w:rsidRPr="00F92DB4" w:rsidRDefault="0000182F" w:rsidP="00B83FF6">
            <w:pPr>
              <w:suppressAutoHyphens/>
              <w:rPr>
                <w:b/>
                <w:bCs/>
                <w:lang w:val="en-US"/>
              </w:rPr>
            </w:pPr>
            <w:r w:rsidRPr="00F92DB4">
              <w:rPr>
                <w:rFonts w:cs="Arial"/>
                <w:b/>
                <w:bCs/>
                <w:lang w:val="en-US"/>
              </w:rPr>
              <w:t xml:space="preserve">Gossen Metrawatt </w:t>
            </w:r>
            <w:r w:rsidRPr="00F92DB4">
              <w:rPr>
                <w:b/>
                <w:bCs/>
                <w:lang w:val="en-US"/>
              </w:rPr>
              <w:t>GmbH</w:t>
            </w:r>
          </w:p>
          <w:p w14:paraId="06ECA9C4" w14:textId="3C53933B" w:rsidR="0000182F" w:rsidRPr="00F92DB4" w:rsidRDefault="0000182F" w:rsidP="00B83FF6">
            <w:pPr>
              <w:suppressAutoHyphens/>
              <w:spacing w:before="120" w:after="120"/>
              <w:rPr>
                <w:lang w:val="en-US"/>
              </w:rPr>
            </w:pPr>
            <w:r w:rsidRPr="00F92DB4">
              <w:rPr>
                <w:lang w:val="en-US"/>
              </w:rPr>
              <w:t>Christian Widder</w:t>
            </w:r>
            <w:r w:rsidRPr="00F92DB4">
              <w:rPr>
                <w:lang w:val="en-US"/>
              </w:rPr>
              <w:br/>
              <w:t>Head of Marketing Communication</w:t>
            </w:r>
          </w:p>
          <w:p w14:paraId="403973C8" w14:textId="478E42DB" w:rsidR="0000182F" w:rsidRPr="00F92DB4" w:rsidRDefault="0000182F" w:rsidP="00B83FF6">
            <w:pPr>
              <w:suppressAutoHyphens/>
              <w:rPr>
                <w:lang w:val="en-US"/>
              </w:rPr>
            </w:pPr>
            <w:r w:rsidRPr="00F92DB4">
              <w:rPr>
                <w:rFonts w:cs="Arial"/>
                <w:lang w:val="en-US"/>
              </w:rPr>
              <w:t>Suedwestpark 15</w:t>
            </w:r>
          </w:p>
          <w:p w14:paraId="771BA69B" w14:textId="70BA2371" w:rsidR="0000182F" w:rsidRPr="00F92DB4" w:rsidRDefault="0000182F" w:rsidP="00B83FF6">
            <w:pPr>
              <w:suppressAutoHyphens/>
              <w:rPr>
                <w:lang w:val="en-US"/>
              </w:rPr>
            </w:pPr>
            <w:r w:rsidRPr="00F92DB4">
              <w:rPr>
                <w:rFonts w:cs="Arial"/>
                <w:lang w:val="en-US"/>
              </w:rPr>
              <w:t>90449 Nuremberg</w:t>
            </w:r>
          </w:p>
          <w:p w14:paraId="7AD3782C" w14:textId="77777777" w:rsidR="0000182F" w:rsidRPr="00F92DB4" w:rsidRDefault="0000182F" w:rsidP="00B83FF6">
            <w:pPr>
              <w:suppressAutoHyphens/>
              <w:rPr>
                <w:lang w:val="en-US"/>
              </w:rPr>
            </w:pPr>
            <w:r w:rsidRPr="00F92DB4">
              <w:rPr>
                <w:lang w:val="en-US"/>
              </w:rPr>
              <w:t>Germany</w:t>
            </w:r>
          </w:p>
          <w:p w14:paraId="1DB63788" w14:textId="5EC27518" w:rsidR="0000182F" w:rsidRPr="00F92DB4" w:rsidRDefault="0000182F" w:rsidP="00B83FF6">
            <w:pPr>
              <w:suppressAutoHyphens/>
              <w:spacing w:before="120"/>
              <w:rPr>
                <w:lang w:val="en-US"/>
              </w:rPr>
            </w:pPr>
            <w:r w:rsidRPr="00F92DB4">
              <w:rPr>
                <w:lang w:val="en-US"/>
              </w:rPr>
              <w:t>Phone: +49 . 911 . 8602-572</w:t>
            </w:r>
          </w:p>
          <w:p w14:paraId="727D2682" w14:textId="3ED76EA2" w:rsidR="0000182F" w:rsidRPr="00F92DB4" w:rsidRDefault="0000182F" w:rsidP="00B83FF6">
            <w:pPr>
              <w:suppressAutoHyphens/>
              <w:rPr>
                <w:lang w:val="en-US"/>
              </w:rPr>
            </w:pPr>
            <w:r w:rsidRPr="00F92DB4">
              <w:rPr>
                <w:lang w:val="en-US"/>
              </w:rPr>
              <w:t>Email: christian.widder@gossenmetrawatt.com</w:t>
            </w:r>
          </w:p>
          <w:p w14:paraId="463B3BB8" w14:textId="0B06B24D" w:rsidR="0000182F" w:rsidRPr="00F92DB4" w:rsidRDefault="0000182F" w:rsidP="00B83FF6">
            <w:pPr>
              <w:suppressAutoHyphens/>
              <w:rPr>
                <w:lang w:val="en-US"/>
              </w:rPr>
            </w:pPr>
            <w:r w:rsidRPr="00F92DB4">
              <w:rPr>
                <w:lang w:val="en-US"/>
              </w:rPr>
              <w:t>Internet: www.gossenmetrawatt.com</w:t>
            </w:r>
          </w:p>
        </w:tc>
        <w:tc>
          <w:tcPr>
            <w:tcW w:w="2097" w:type="dxa"/>
            <w:gridSpan w:val="2"/>
            <w:tcBorders>
              <w:top w:val="single" w:sz="4" w:space="0" w:color="auto"/>
            </w:tcBorders>
          </w:tcPr>
          <w:p w14:paraId="696ECA4C" w14:textId="77777777" w:rsidR="0000182F" w:rsidRPr="00344F08" w:rsidRDefault="0000182F" w:rsidP="00B83FF6">
            <w:pPr>
              <w:suppressAutoHyphens/>
              <w:spacing w:before="480"/>
              <w:rPr>
                <w:sz w:val="16"/>
                <w:szCs w:val="16"/>
              </w:rPr>
            </w:pPr>
            <w:r w:rsidRPr="00344F08">
              <w:rPr>
                <w:sz w:val="16"/>
                <w:szCs w:val="16"/>
              </w:rPr>
              <w:t>gii die Presse-Agentur GmbH</w:t>
            </w:r>
          </w:p>
          <w:p w14:paraId="5A53B840" w14:textId="77777777" w:rsidR="0000182F" w:rsidRPr="00F92DB4" w:rsidRDefault="0000182F" w:rsidP="00B83FF6">
            <w:pPr>
              <w:suppressAutoHyphens/>
              <w:rPr>
                <w:sz w:val="16"/>
                <w:szCs w:val="16"/>
                <w:lang w:val="en-US"/>
              </w:rPr>
            </w:pPr>
            <w:r w:rsidRPr="00344F08">
              <w:rPr>
                <w:sz w:val="16"/>
                <w:szCs w:val="16"/>
              </w:rPr>
              <w:t xml:space="preserve">Immanuelkirchstr. </w:t>
            </w:r>
            <w:r w:rsidRPr="00F92DB4">
              <w:rPr>
                <w:sz w:val="16"/>
                <w:szCs w:val="16"/>
                <w:lang w:val="en-US"/>
              </w:rPr>
              <w:t>12</w:t>
            </w:r>
          </w:p>
          <w:p w14:paraId="58D045A4" w14:textId="77777777" w:rsidR="0000182F" w:rsidRPr="00F92DB4" w:rsidRDefault="0000182F" w:rsidP="00B83FF6">
            <w:pPr>
              <w:suppressAutoHyphens/>
              <w:rPr>
                <w:sz w:val="16"/>
                <w:szCs w:val="16"/>
                <w:lang w:val="en-US"/>
              </w:rPr>
            </w:pPr>
            <w:r w:rsidRPr="00F92DB4">
              <w:rPr>
                <w:sz w:val="16"/>
                <w:szCs w:val="16"/>
                <w:lang w:val="en-US"/>
              </w:rPr>
              <w:t>10405 Berlin</w:t>
            </w:r>
          </w:p>
          <w:p w14:paraId="490C8EFA" w14:textId="77777777" w:rsidR="0000182F" w:rsidRPr="00F92DB4" w:rsidRDefault="0000182F" w:rsidP="00B83FF6">
            <w:pPr>
              <w:suppressAutoHyphens/>
              <w:rPr>
                <w:sz w:val="16"/>
                <w:szCs w:val="16"/>
                <w:lang w:val="en-US"/>
              </w:rPr>
            </w:pPr>
            <w:r w:rsidRPr="00F92DB4">
              <w:rPr>
                <w:sz w:val="16"/>
                <w:szCs w:val="16"/>
                <w:lang w:val="en-US"/>
              </w:rPr>
              <w:t>Germany</w:t>
            </w:r>
          </w:p>
          <w:p w14:paraId="01D5E3F7" w14:textId="53E57869" w:rsidR="0000182F" w:rsidRPr="00F92DB4" w:rsidRDefault="0000182F" w:rsidP="00B83FF6">
            <w:pPr>
              <w:suppressAutoHyphens/>
              <w:rPr>
                <w:sz w:val="16"/>
                <w:szCs w:val="16"/>
                <w:lang w:val="en-US"/>
              </w:rPr>
            </w:pPr>
            <w:r w:rsidRPr="00F92DB4">
              <w:rPr>
                <w:sz w:val="16"/>
                <w:szCs w:val="16"/>
                <w:lang w:val="en-US"/>
              </w:rPr>
              <w:t xml:space="preserve">Tel.: +49 . 30 . </w:t>
            </w:r>
            <w:r w:rsidRPr="00F92DB4">
              <w:rPr>
                <w:sz w:val="16"/>
                <w:lang w:val="en-US"/>
              </w:rPr>
              <w:t>538 9650</w:t>
            </w:r>
          </w:p>
          <w:p w14:paraId="059737BA" w14:textId="77777777" w:rsidR="0000182F" w:rsidRPr="00F92DB4" w:rsidRDefault="0000182F" w:rsidP="00B83FF6">
            <w:pPr>
              <w:suppressAutoHyphens/>
              <w:rPr>
                <w:sz w:val="16"/>
                <w:szCs w:val="16"/>
                <w:lang w:val="en-US"/>
              </w:rPr>
            </w:pPr>
            <w:r w:rsidRPr="00F92DB4">
              <w:rPr>
                <w:sz w:val="16"/>
                <w:szCs w:val="16"/>
                <w:lang w:val="en-US"/>
              </w:rPr>
              <w:t>Email: info@gii.de</w:t>
            </w:r>
          </w:p>
          <w:p w14:paraId="15418882" w14:textId="77777777" w:rsidR="0000182F" w:rsidRPr="00F92DB4" w:rsidRDefault="0000182F" w:rsidP="00B83FF6">
            <w:pPr>
              <w:suppressAutoHyphens/>
              <w:rPr>
                <w:sz w:val="16"/>
                <w:szCs w:val="16"/>
                <w:lang w:val="en-US"/>
              </w:rPr>
            </w:pPr>
            <w:r w:rsidRPr="00F92DB4">
              <w:rPr>
                <w:sz w:val="16"/>
                <w:szCs w:val="16"/>
                <w:lang w:val="en-US"/>
              </w:rPr>
              <w:t>Internet: www.gii.de</w:t>
            </w:r>
          </w:p>
        </w:tc>
      </w:tr>
    </w:tbl>
    <w:p w14:paraId="463770B6" w14:textId="77777777" w:rsidR="0000182F" w:rsidRPr="00F92DB4" w:rsidRDefault="0000182F" w:rsidP="00B83FF6">
      <w:pPr>
        <w:suppressAutoHyphens/>
        <w:rPr>
          <w:lang w:val="en-US"/>
        </w:rPr>
      </w:pPr>
    </w:p>
    <w:sectPr w:rsidR="0000182F" w:rsidRPr="00F92DB4" w:rsidSect="00B83FF6">
      <w:headerReference w:type="default" r:id="rId8"/>
      <w:footerReference w:type="default" r:id="rId9"/>
      <w:headerReference w:type="first" r:id="rId10"/>
      <w:footerReference w:type="first" r:id="rId11"/>
      <w:type w:val="continuous"/>
      <w:pgSz w:w="11906" w:h="16838" w:code="9"/>
      <w:pgMar w:top="1701" w:right="2835" w:bottom="851" w:left="1985" w:header="720" w:footer="720"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5BABA" w14:textId="77777777" w:rsidR="00530C03" w:rsidRDefault="00530C03">
      <w:r>
        <w:separator/>
      </w:r>
    </w:p>
  </w:endnote>
  <w:endnote w:type="continuationSeparator" w:id="0">
    <w:p w14:paraId="3B18D72A" w14:textId="77777777" w:rsidR="00530C03" w:rsidRDefault="00530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FuturaA Bk BT">
    <w:altName w:val="Tahoma"/>
    <w:charset w:val="01"/>
    <w:family w:val="swiss"/>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5ECEC" w14:textId="77777777" w:rsidR="00D335AA" w:rsidRDefault="00D335AA">
    <w:pPr>
      <w:pStyle w:val="Fuzeile"/>
      <w:tabs>
        <w:tab w:val="clear" w:pos="4536"/>
        <w:tab w:val="clear" w:pos="9072"/>
      </w:tabs>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A7EEE" w14:textId="77777777" w:rsidR="00D335AA" w:rsidRDefault="00D335AA">
    <w:pPr>
      <w:pStyle w:val="Fuzeile"/>
      <w:tabs>
        <w:tab w:val="clear" w:pos="4536"/>
        <w:tab w:val="clear" w:pos="9072"/>
      </w:tabs>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A8508" w14:textId="77777777" w:rsidR="00530C03" w:rsidRDefault="00530C03">
      <w:r>
        <w:separator/>
      </w:r>
    </w:p>
  </w:footnote>
  <w:footnote w:type="continuationSeparator" w:id="0">
    <w:p w14:paraId="14A215AE" w14:textId="77777777" w:rsidR="00530C03" w:rsidRDefault="00530C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29F2E" w14:textId="507C1C27" w:rsidR="00D335AA" w:rsidRPr="00436AC8" w:rsidRDefault="00582178" w:rsidP="00D335AA">
    <w:pPr>
      <w:pStyle w:val="Kopfzeile"/>
      <w:tabs>
        <w:tab w:val="clear" w:pos="4536"/>
        <w:tab w:val="clear" w:pos="9072"/>
      </w:tabs>
      <w:suppressAutoHyphens/>
      <w:ind w:left="709" w:hanging="709"/>
      <w:rPr>
        <w:rStyle w:val="Seitenzahl"/>
        <w:sz w:val="18"/>
        <w:szCs w:val="18"/>
        <w:lang w:val="en-US"/>
      </w:rPr>
    </w:pPr>
    <w:r>
      <w:rPr>
        <w:noProof/>
        <w:sz w:val="18"/>
        <w:lang w:val="en-US"/>
      </w:rPr>
      <w:drawing>
        <wp:anchor distT="0" distB="0" distL="0" distR="0" simplePos="0" relativeHeight="251657216" behindDoc="0" locked="0" layoutInCell="1" allowOverlap="1" wp14:anchorId="599231AE" wp14:editId="76FC171A">
          <wp:simplePos x="0" y="0"/>
          <wp:positionH relativeFrom="column">
            <wp:posOffset>3421380</wp:posOffset>
          </wp:positionH>
          <wp:positionV relativeFrom="paragraph">
            <wp:posOffset>-122555</wp:posOffset>
          </wp:positionV>
          <wp:extent cx="2419985" cy="417195"/>
          <wp:effectExtent l="0" t="0" r="0" b="0"/>
          <wp:wrapSquare wrapText="larges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985" cy="417195"/>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r w:rsidR="00D335AA">
      <w:rPr>
        <w:sz w:val="18"/>
        <w:lang w:val="en-US"/>
      </w:rPr>
      <w:t xml:space="preserve">Page </w:t>
    </w:r>
    <w:r w:rsidR="00D335AA">
      <w:rPr>
        <w:rStyle w:val="Seitenzahl"/>
        <w:sz w:val="18"/>
      </w:rPr>
      <w:fldChar w:fldCharType="begin"/>
    </w:r>
    <w:r w:rsidR="00D335AA" w:rsidRPr="00436AC8">
      <w:rPr>
        <w:rStyle w:val="Seitenzahl"/>
        <w:sz w:val="18"/>
        <w:lang w:val="en-US"/>
      </w:rPr>
      <w:instrText xml:space="preserve"> PAGE </w:instrText>
    </w:r>
    <w:r w:rsidR="00D335AA">
      <w:rPr>
        <w:rStyle w:val="Seitenzahl"/>
        <w:sz w:val="18"/>
      </w:rPr>
      <w:fldChar w:fldCharType="separate"/>
    </w:r>
    <w:r w:rsidR="005A5EC8">
      <w:rPr>
        <w:rStyle w:val="Seitenzahl"/>
        <w:noProof/>
        <w:sz w:val="18"/>
        <w:lang w:val="en-US"/>
      </w:rPr>
      <w:t>2</w:t>
    </w:r>
    <w:r w:rsidR="00D335AA">
      <w:rPr>
        <w:rStyle w:val="Seitenzahl"/>
        <w:sz w:val="18"/>
      </w:rPr>
      <w:fldChar w:fldCharType="end"/>
    </w:r>
    <w:r w:rsidR="00D335AA">
      <w:rPr>
        <w:rStyle w:val="Seitenzahl"/>
        <w:sz w:val="18"/>
        <w:szCs w:val="18"/>
        <w:lang w:val="en-US"/>
      </w:rPr>
      <w:t>:</w:t>
    </w:r>
    <w:r w:rsidR="00D335AA">
      <w:rPr>
        <w:rStyle w:val="Seitenzahl"/>
        <w:sz w:val="18"/>
        <w:szCs w:val="18"/>
        <w:lang w:val="en-US"/>
      </w:rPr>
      <w:tab/>
    </w:r>
    <w:r w:rsidR="00C1780E" w:rsidRPr="00C1780E">
      <w:rPr>
        <w:rStyle w:val="Seitenzahl"/>
        <w:sz w:val="18"/>
        <w:szCs w:val="18"/>
        <w:lang w:val="en-US"/>
      </w:rPr>
      <w:t>Metraline Energy MID meters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D2004" w14:textId="6F28A034" w:rsidR="00D335AA" w:rsidRDefault="00582178">
    <w:pPr>
      <w:pStyle w:val="Kopfzeile"/>
      <w:tabs>
        <w:tab w:val="clear" w:pos="4536"/>
        <w:tab w:val="clear" w:pos="9072"/>
      </w:tabs>
      <w:rPr>
        <w:sz w:val="2"/>
      </w:rPr>
    </w:pPr>
    <w:r>
      <w:rPr>
        <w:noProof/>
        <w:sz w:val="2"/>
      </w:rPr>
      <w:drawing>
        <wp:anchor distT="0" distB="0" distL="0" distR="0" simplePos="0" relativeHeight="251658240" behindDoc="0" locked="0" layoutInCell="1" allowOverlap="1" wp14:anchorId="5888B494" wp14:editId="29A30CA3">
          <wp:simplePos x="0" y="0"/>
          <wp:positionH relativeFrom="column">
            <wp:posOffset>3408045</wp:posOffset>
          </wp:positionH>
          <wp:positionV relativeFrom="paragraph">
            <wp:posOffset>-113030</wp:posOffset>
          </wp:positionV>
          <wp:extent cx="2419985" cy="417195"/>
          <wp:effectExtent l="0" t="0" r="0" b="0"/>
          <wp:wrapSquare wrapText="larges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985" cy="417195"/>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319D14D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573C6BC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6F5D1704"/>
    <w:multiLevelType w:val="singleLevel"/>
    <w:tmpl w:val="3E64FE76"/>
    <w:lvl w:ilvl="0">
      <w:start w:val="1"/>
      <w:numFmt w:val="decimal"/>
      <w:lvlText w:val="%1."/>
      <w:lvlJc w:val="left"/>
      <w:pPr>
        <w:tabs>
          <w:tab w:val="num" w:pos="705"/>
        </w:tabs>
        <w:ind w:left="705" w:hanging="705"/>
      </w:pPr>
      <w:rPr>
        <w:rFonts w:hint="default"/>
      </w:rPr>
    </w:lvl>
  </w:abstractNum>
  <w:num w:numId="1" w16cid:durableId="497037708">
    <w:abstractNumId w:val="0"/>
  </w:num>
  <w:num w:numId="2" w16cid:durableId="1342316469">
    <w:abstractNumId w:val="3"/>
  </w:num>
  <w:num w:numId="3" w16cid:durableId="344869692">
    <w:abstractNumId w:val="2"/>
  </w:num>
  <w:num w:numId="4" w16cid:durableId="800270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262"/>
    <w:rsid w:val="0000182F"/>
    <w:rsid w:val="00142FBC"/>
    <w:rsid w:val="00170F16"/>
    <w:rsid w:val="001E12F7"/>
    <w:rsid w:val="002766C3"/>
    <w:rsid w:val="002B52B7"/>
    <w:rsid w:val="002D6674"/>
    <w:rsid w:val="00344F08"/>
    <w:rsid w:val="003C2D7A"/>
    <w:rsid w:val="003C5BCB"/>
    <w:rsid w:val="003E66CF"/>
    <w:rsid w:val="00402D1E"/>
    <w:rsid w:val="00436AC8"/>
    <w:rsid w:val="004C5FD7"/>
    <w:rsid w:val="004D0C8F"/>
    <w:rsid w:val="004E71B6"/>
    <w:rsid w:val="00512DDC"/>
    <w:rsid w:val="00522903"/>
    <w:rsid w:val="00530C03"/>
    <w:rsid w:val="005460BF"/>
    <w:rsid w:val="00582178"/>
    <w:rsid w:val="005920F8"/>
    <w:rsid w:val="005A5EC8"/>
    <w:rsid w:val="005B172E"/>
    <w:rsid w:val="005D6158"/>
    <w:rsid w:val="00667BBC"/>
    <w:rsid w:val="00790538"/>
    <w:rsid w:val="0079797E"/>
    <w:rsid w:val="00853C7F"/>
    <w:rsid w:val="00855DB9"/>
    <w:rsid w:val="00924329"/>
    <w:rsid w:val="00A87338"/>
    <w:rsid w:val="00AE79A2"/>
    <w:rsid w:val="00B83FF6"/>
    <w:rsid w:val="00B923C5"/>
    <w:rsid w:val="00BC4E29"/>
    <w:rsid w:val="00C1780E"/>
    <w:rsid w:val="00C63792"/>
    <w:rsid w:val="00CA1B46"/>
    <w:rsid w:val="00CA22DB"/>
    <w:rsid w:val="00CA2FB2"/>
    <w:rsid w:val="00D335AA"/>
    <w:rsid w:val="00D858D8"/>
    <w:rsid w:val="00DA3135"/>
    <w:rsid w:val="00DA4477"/>
    <w:rsid w:val="00DB5489"/>
    <w:rsid w:val="00DE5B4D"/>
    <w:rsid w:val="00E3238A"/>
    <w:rsid w:val="00E4283A"/>
    <w:rsid w:val="00F34098"/>
    <w:rsid w:val="00F7362A"/>
    <w:rsid w:val="00F92DB4"/>
    <w:rsid w:val="00FB2262"/>
  </w:rsids>
  <m:mathPr>
    <m:mathFont m:val="Cambria Math"/>
    <m:brkBin m:val="before"/>
    <m:brkBinSub m:val="--"/>
    <m:smallFrac m:val="0"/>
    <m:dispDef/>
    <m:lMargin m:val="0"/>
    <m:rMargin m:val="0"/>
    <m:defJc m:val="centerGroup"/>
    <m:wrapRight/>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29080F"/>
  <w15:chartTrackingRefBased/>
  <w15:docId w15:val="{700F0642-EEE5-48C9-81E7-92D5F1699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37A6C"/>
    <w:rPr>
      <w:rFonts w:ascii="Arial" w:hAnsi="Arial"/>
    </w:rPr>
  </w:style>
  <w:style w:type="paragraph" w:styleId="berschrift1">
    <w:name w:val="heading 1"/>
    <w:basedOn w:val="Standard"/>
    <w:next w:val="Standard"/>
    <w:qFormat/>
    <w:pPr>
      <w:keepNext/>
      <w:outlineLvl w:val="0"/>
    </w:pPr>
    <w:rPr>
      <w:b/>
      <w:sz w:val="32"/>
    </w:rPr>
  </w:style>
  <w:style w:type="paragraph" w:styleId="berschrift2">
    <w:name w:val="heading 2"/>
    <w:basedOn w:val="Standard"/>
    <w:next w:val="Standard"/>
    <w:qFormat/>
    <w:pPr>
      <w:keepNext/>
      <w:ind w:right="1699"/>
      <w:jc w:val="both"/>
      <w:outlineLvl w:val="1"/>
    </w:pPr>
    <w:rPr>
      <w:b/>
      <w:sz w:val="32"/>
    </w:rPr>
  </w:style>
  <w:style w:type="paragraph" w:styleId="berschrift3">
    <w:name w:val="heading 3"/>
    <w:basedOn w:val="Standard"/>
    <w:next w:val="Standard"/>
    <w:qFormat/>
    <w:pPr>
      <w:keepNext/>
      <w:outlineLvl w:val="2"/>
    </w:pPr>
    <w:rPr>
      <w:sz w:val="24"/>
    </w:rPr>
  </w:style>
  <w:style w:type="paragraph" w:styleId="berschrift4">
    <w:name w:val="heading 4"/>
    <w:basedOn w:val="Standard"/>
    <w:next w:val="Standard"/>
    <w:qFormat/>
    <w:pPr>
      <w:keepNext/>
      <w:outlineLvl w:val="3"/>
    </w:pPr>
    <w:rPr>
      <w:b/>
      <w:sz w:val="24"/>
    </w:rPr>
  </w:style>
  <w:style w:type="paragraph" w:styleId="berschrift5">
    <w:name w:val="heading 5"/>
    <w:basedOn w:val="berschrift4"/>
    <w:next w:val="Standard"/>
    <w:qFormat/>
    <w:pPr>
      <w:spacing w:before="240" w:after="240"/>
      <w:outlineLvl w:val="4"/>
    </w:pPr>
    <w:rPr>
      <w:rFonts w:ascii="Helvetica" w:hAnsi="Helvetica"/>
      <w:sz w:val="20"/>
    </w:rPr>
  </w:style>
  <w:style w:type="paragraph" w:styleId="berschrift6">
    <w:name w:val="heading 6"/>
    <w:basedOn w:val="berschrift5"/>
    <w:next w:val="Standard"/>
    <w:qFormat/>
    <w:pPr>
      <w:outlineLvl w:val="5"/>
    </w:pPr>
  </w:style>
  <w:style w:type="paragraph" w:styleId="berschrift7">
    <w:name w:val="heading 7"/>
    <w:basedOn w:val="berschrift6"/>
    <w:next w:val="Standard"/>
    <w:qFormat/>
    <w:pPr>
      <w:outlineLvl w:val="6"/>
    </w:pPr>
  </w:style>
  <w:style w:type="paragraph" w:styleId="berschrift8">
    <w:name w:val="heading 8"/>
    <w:basedOn w:val="berschrift7"/>
    <w:next w:val="Standard"/>
    <w:qFormat/>
    <w:pPr>
      <w:outlineLvl w:val="7"/>
    </w:pPr>
  </w:style>
  <w:style w:type="paragraph" w:styleId="berschrift9">
    <w:name w:val="heading 9"/>
    <w:basedOn w:val="berschrift8"/>
    <w:next w:val="Standard"/>
    <w:qFormat/>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sz w:val="24"/>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Textkrper-Zeileneinzug">
    <w:name w:val="Body Text Indent"/>
    <w:basedOn w:val="Standard"/>
    <w:semiHidden/>
    <w:pPr>
      <w:spacing w:line="360" w:lineRule="auto"/>
      <w:ind w:left="708"/>
      <w:jc w:val="both"/>
    </w:pPr>
    <w:rPr>
      <w:rFonts w:ascii="FuturaA Bk BT" w:hAnsi="FuturaA Bk BT"/>
    </w:rPr>
  </w:style>
  <w:style w:type="character" w:styleId="Hyperlink">
    <w:name w:val="Hyperlink"/>
    <w:semiHidden/>
    <w:rPr>
      <w:color w:val="0000FF"/>
      <w:u w:val="single"/>
    </w:rPr>
  </w:style>
  <w:style w:type="character" w:styleId="Seitenzahl">
    <w:name w:val="page number"/>
    <w:basedOn w:val="Absatz-Standardschriftart"/>
    <w:semiHidden/>
  </w:style>
  <w:style w:type="paragraph" w:styleId="Textkrper3">
    <w:name w:val="Body Text 3"/>
    <w:basedOn w:val="Standard"/>
    <w:semiHidden/>
    <w:rPr>
      <w:sz w:val="16"/>
    </w:rPr>
  </w:style>
  <w:style w:type="paragraph" w:styleId="Textkrper2">
    <w:name w:val="Body Text 2"/>
    <w:basedOn w:val="Standard"/>
    <w:semiHidden/>
    <w:pPr>
      <w:spacing w:line="360" w:lineRule="auto"/>
      <w:jc w:val="both"/>
    </w:pPr>
  </w:style>
  <w:style w:type="table" w:styleId="Tabellenraster">
    <w:name w:val="Table Grid"/>
    <w:basedOn w:val="NormaleTabelle"/>
    <w:uiPriority w:val="59"/>
    <w:rsid w:val="002C54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uiPriority w:val="99"/>
    <w:semiHidden/>
    <w:unhideWhenUsed/>
    <w:rsid w:val="002D6674"/>
    <w:rPr>
      <w:color w:val="808080"/>
      <w:shd w:val="clear" w:color="auto" w:fill="E6E6E6"/>
    </w:rPr>
  </w:style>
  <w:style w:type="paragraph" w:styleId="Sprechblasentext">
    <w:name w:val="Balloon Text"/>
    <w:basedOn w:val="Standard"/>
    <w:link w:val="SprechblasentextZchn"/>
    <w:uiPriority w:val="99"/>
    <w:semiHidden/>
    <w:unhideWhenUsed/>
    <w:rsid w:val="002D6674"/>
    <w:rPr>
      <w:rFonts w:cs="Arial"/>
      <w:sz w:val="18"/>
      <w:szCs w:val="18"/>
    </w:rPr>
  </w:style>
  <w:style w:type="character" w:customStyle="1" w:styleId="SprechblasentextZchn">
    <w:name w:val="Sprechblasentext Zchn"/>
    <w:link w:val="Sprechblasentext"/>
    <w:uiPriority w:val="99"/>
    <w:semiHidden/>
    <w:rsid w:val="002D6674"/>
    <w:rPr>
      <w:rFonts w:ascii="Arial" w:hAnsi="Arial" w:cs="Arial"/>
      <w:sz w:val="18"/>
      <w:szCs w:val="18"/>
    </w:rPr>
  </w:style>
  <w:style w:type="character" w:styleId="Kommentarzeichen">
    <w:name w:val="annotation reference"/>
    <w:uiPriority w:val="99"/>
    <w:semiHidden/>
    <w:unhideWhenUsed/>
    <w:rsid w:val="00E4283A"/>
    <w:rPr>
      <w:sz w:val="16"/>
      <w:szCs w:val="16"/>
    </w:rPr>
  </w:style>
  <w:style w:type="paragraph" w:styleId="Kommentartext">
    <w:name w:val="annotation text"/>
    <w:basedOn w:val="Standard"/>
    <w:link w:val="KommentartextZchn"/>
    <w:uiPriority w:val="99"/>
    <w:semiHidden/>
    <w:unhideWhenUsed/>
    <w:rsid w:val="00E4283A"/>
  </w:style>
  <w:style w:type="character" w:customStyle="1" w:styleId="KommentartextZchn">
    <w:name w:val="Kommentartext Zchn"/>
    <w:link w:val="Kommentartext"/>
    <w:uiPriority w:val="99"/>
    <w:semiHidden/>
    <w:rsid w:val="00E4283A"/>
    <w:rPr>
      <w:rFonts w:ascii="Arial" w:hAnsi="Arial"/>
    </w:rPr>
  </w:style>
  <w:style w:type="paragraph" w:styleId="Kommentarthema">
    <w:name w:val="annotation subject"/>
    <w:basedOn w:val="Kommentartext"/>
    <w:next w:val="Kommentartext"/>
    <w:link w:val="KommentarthemaZchn"/>
    <w:uiPriority w:val="99"/>
    <w:semiHidden/>
    <w:unhideWhenUsed/>
    <w:rsid w:val="00E4283A"/>
    <w:rPr>
      <w:b/>
      <w:bCs/>
    </w:rPr>
  </w:style>
  <w:style w:type="character" w:customStyle="1" w:styleId="KommentarthemaZchn">
    <w:name w:val="Kommentarthema Zchn"/>
    <w:link w:val="Kommentarthema"/>
    <w:uiPriority w:val="99"/>
    <w:semiHidden/>
    <w:rsid w:val="00E4283A"/>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527</Words>
  <Characters>3326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Presse-Information</vt:lpstr>
    </vt:vector>
  </TitlesOfParts>
  <Company>gii  die Presse-Agentur GmbH</Company>
  <LinksUpToDate>false</LinksUpToDate>
  <CharactersWithSpaces>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Team 12</dc:creator>
  <cp:keywords/>
  <cp:lastModifiedBy>Annika Schlee--gii</cp:lastModifiedBy>
  <cp:revision>9</cp:revision>
  <cp:lastPrinted>2017-11-15T09:02:00Z</cp:lastPrinted>
  <dcterms:created xsi:type="dcterms:W3CDTF">2023-11-06T10:25:00Z</dcterms:created>
  <dcterms:modified xsi:type="dcterms:W3CDTF">2023-11-28T13:18:00Z</dcterms:modified>
</cp:coreProperties>
</file>